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№ 1</w:t>
      </w: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3C1F09">
      <w:pPr>
        <w:jc w:val="both"/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="00EF66B3">
        <w:rPr>
          <w:b/>
          <w:bCs/>
          <w:sz w:val="26"/>
          <w:szCs w:val="26"/>
        </w:rPr>
        <w:t>02</w:t>
      </w:r>
      <w:r w:rsidR="00231A19">
        <w:rPr>
          <w:b/>
          <w:bCs/>
          <w:sz w:val="26"/>
          <w:szCs w:val="26"/>
        </w:rPr>
        <w:t xml:space="preserve"> </w:t>
      </w:r>
      <w:r w:rsidR="00EF66B3">
        <w:rPr>
          <w:b/>
          <w:bCs/>
          <w:sz w:val="26"/>
          <w:szCs w:val="26"/>
        </w:rPr>
        <w:t>апреля</w:t>
      </w:r>
      <w:r w:rsidRPr="00E80BDC">
        <w:rPr>
          <w:b/>
          <w:bCs/>
          <w:sz w:val="26"/>
          <w:szCs w:val="26"/>
        </w:rPr>
        <w:t xml:space="preserve">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  <w:bookmarkStart w:id="0" w:name="_GoBack"/>
      <w:bookmarkEnd w:id="0"/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r w:rsidR="003C1F09">
        <w:rPr>
          <w:b/>
          <w:sz w:val="26"/>
          <w:szCs w:val="26"/>
        </w:rPr>
        <w:t>Любимову Сергею Владимировичу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3C1F09" w:rsidP="009801D9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Любимов Сергей Владимирович</w:t>
      </w:r>
      <w:r w:rsidR="003618DC" w:rsidRPr="003C1F09">
        <w:rPr>
          <w:sz w:val="26"/>
          <w:szCs w:val="26"/>
        </w:rPr>
        <w:t>,</w:t>
      </w:r>
      <w:r w:rsidR="003618DC" w:rsidRPr="008B3865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="005731DA"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>
        <w:rPr>
          <w:sz w:val="26"/>
          <w:szCs w:val="26"/>
        </w:rPr>
        <w:t>22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>
        <w:rPr>
          <w:sz w:val="26"/>
          <w:szCs w:val="26"/>
        </w:rPr>
        <w:t>03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Pr="003C1F09">
        <w:rPr>
          <w:sz w:val="26"/>
          <w:szCs w:val="26"/>
        </w:rPr>
        <w:t>по списку</w:t>
      </w:r>
      <w:r w:rsidR="003618DC" w:rsidRPr="008B3865">
        <w:rPr>
          <w:sz w:val="26"/>
          <w:szCs w:val="26"/>
        </w:rPr>
        <w:t xml:space="preserve">: 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</w:t>
      </w:r>
      <w:proofErr w:type="spellStart"/>
      <w:r w:rsidR="008B3865" w:rsidRPr="008B3865">
        <w:rPr>
          <w:sz w:val="26"/>
          <w:szCs w:val="26"/>
        </w:rPr>
        <w:t>ов</w:t>
      </w:r>
      <w:proofErr w:type="spellEnd"/>
      <w:r w:rsidR="008B3865" w:rsidRPr="008B3865">
        <w:rPr>
          <w:sz w:val="26"/>
          <w:szCs w:val="26"/>
        </w:rPr>
        <w:t>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r w:rsidR="003C1F09" w:rsidRPr="003C1F09">
        <w:rPr>
          <w:sz w:val="26"/>
          <w:szCs w:val="26"/>
        </w:rPr>
        <w:t>Любимов</w:t>
      </w:r>
      <w:r w:rsidR="003C1F09">
        <w:rPr>
          <w:sz w:val="26"/>
          <w:szCs w:val="26"/>
        </w:rPr>
        <w:t>ым Сергеем</w:t>
      </w:r>
      <w:r w:rsidR="003C1F09" w:rsidRPr="003C1F09">
        <w:rPr>
          <w:sz w:val="26"/>
          <w:szCs w:val="26"/>
        </w:rPr>
        <w:t xml:space="preserve"> Владимирович</w:t>
      </w:r>
      <w:r w:rsidR="003C1F09">
        <w:rPr>
          <w:sz w:val="26"/>
          <w:szCs w:val="26"/>
        </w:rPr>
        <w:t>ем</w:t>
      </w:r>
      <w:r w:rsidR="003C1F09" w:rsidRPr="003C1F09">
        <w:rPr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r w:rsidR="003C1F09">
        <w:rPr>
          <w:sz w:val="26"/>
          <w:szCs w:val="26"/>
        </w:rPr>
        <w:t>Любимова Сергея Владимировича</w:t>
      </w:r>
      <w:r w:rsidR="003C1F09" w:rsidRPr="003C1F09">
        <w:rPr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занятий, то есть о деятельности кандидата предварительного голосования, </w:t>
      </w:r>
      <w:r w:rsidR="008B3865" w:rsidRPr="008B3865">
        <w:rPr>
          <w:sz w:val="26"/>
          <w:szCs w:val="26"/>
        </w:rPr>
        <w:lastRenderedPageBreak/>
        <w:t>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r w:rsidR="003C1F09" w:rsidRPr="003C1F09">
        <w:rPr>
          <w:sz w:val="26"/>
          <w:szCs w:val="26"/>
        </w:rPr>
        <w:t xml:space="preserve">Любимова Сергея Владимировича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231A19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 xml:space="preserve">«ЕДИНАЯ </w:t>
      </w:r>
      <w:r w:rsidRPr="00231A19">
        <w:rPr>
          <w:b/>
          <w:bCs/>
          <w:sz w:val="26"/>
          <w:szCs w:val="26"/>
        </w:rPr>
        <w:t>РОССИЯ»</w:t>
      </w:r>
      <w:r w:rsidRPr="00231A19">
        <w:rPr>
          <w:bCs/>
          <w:sz w:val="26"/>
          <w:szCs w:val="26"/>
        </w:rPr>
        <w:t xml:space="preserve"> кандидатами в депутаты </w:t>
      </w:r>
      <w:r w:rsidRPr="00231A19">
        <w:rPr>
          <w:sz w:val="26"/>
          <w:szCs w:val="26"/>
        </w:rPr>
        <w:t>Совета де</w:t>
      </w:r>
      <w:r w:rsidR="005731DA" w:rsidRPr="00231A19">
        <w:rPr>
          <w:sz w:val="26"/>
          <w:szCs w:val="26"/>
        </w:rPr>
        <w:t xml:space="preserve">путатов городского округа Химки </w:t>
      </w:r>
      <w:r w:rsidRPr="00231A19">
        <w:rPr>
          <w:sz w:val="26"/>
          <w:szCs w:val="26"/>
        </w:rPr>
        <w:t>Московской области</w:t>
      </w:r>
      <w:r w:rsidRPr="00231A19">
        <w:rPr>
          <w:bCs/>
          <w:i/>
          <w:sz w:val="26"/>
          <w:szCs w:val="26"/>
        </w:rPr>
        <w:t xml:space="preserve"> </w:t>
      </w:r>
      <w:r w:rsidRPr="00231A19">
        <w:rPr>
          <w:sz w:val="26"/>
          <w:szCs w:val="26"/>
        </w:rPr>
        <w:t xml:space="preserve">по </w:t>
      </w:r>
      <w:r w:rsidR="003C1F09" w:rsidRPr="00231A19">
        <w:rPr>
          <w:sz w:val="26"/>
          <w:szCs w:val="26"/>
        </w:rPr>
        <w:t>списку</w:t>
      </w:r>
      <w:r w:rsidRPr="00231A19">
        <w:rPr>
          <w:sz w:val="26"/>
          <w:szCs w:val="26"/>
        </w:rPr>
        <w:t xml:space="preserve"> </w:t>
      </w:r>
      <w:r w:rsidR="00A52F6C" w:rsidRPr="00231A19">
        <w:rPr>
          <w:sz w:val="26"/>
          <w:szCs w:val="26"/>
        </w:rPr>
        <w:t>Любимову Сергею Владимировичу</w:t>
      </w:r>
      <w:r w:rsidR="005D5A0E" w:rsidRPr="00231A19">
        <w:rPr>
          <w:sz w:val="26"/>
          <w:szCs w:val="26"/>
        </w:rPr>
        <w:t>,</w:t>
      </w:r>
      <w:r w:rsidRPr="00231A19">
        <w:rPr>
          <w:sz w:val="26"/>
          <w:szCs w:val="26"/>
        </w:rPr>
        <w:t xml:space="preserve"> дата рождения</w:t>
      </w:r>
      <w:r w:rsidR="005D5A0E" w:rsidRPr="00231A19">
        <w:rPr>
          <w:sz w:val="26"/>
          <w:szCs w:val="26"/>
        </w:rPr>
        <w:t xml:space="preserve"> </w:t>
      </w:r>
      <w:r w:rsidR="00A52F6C" w:rsidRPr="00231A19">
        <w:rPr>
          <w:sz w:val="26"/>
          <w:szCs w:val="26"/>
        </w:rPr>
        <w:t>26.06</w:t>
      </w:r>
      <w:r w:rsidR="005D5A0E" w:rsidRPr="00231A19">
        <w:rPr>
          <w:sz w:val="26"/>
          <w:szCs w:val="26"/>
        </w:rPr>
        <w:t>.1983</w:t>
      </w:r>
      <w:r w:rsidR="00E142F6" w:rsidRPr="00231A19">
        <w:rPr>
          <w:sz w:val="26"/>
          <w:szCs w:val="26"/>
        </w:rPr>
        <w:t xml:space="preserve"> г</w:t>
      </w:r>
      <w:r w:rsidRPr="00231A19">
        <w:rPr>
          <w:sz w:val="26"/>
          <w:szCs w:val="26"/>
        </w:rPr>
        <w:t xml:space="preserve">. </w:t>
      </w:r>
    </w:p>
    <w:p w:rsidR="003618DC" w:rsidRPr="00231A19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231A19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Pr="00231A19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231A19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Pr="00231A1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Pr="00231A1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231A19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231A19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231A19">
        <w:rPr>
          <w:b/>
          <w:sz w:val="26"/>
          <w:szCs w:val="26"/>
        </w:rPr>
        <w:t>Организационного комитета                                                                 Д. В. Волошин</w:t>
      </w:r>
      <w:r w:rsidRPr="000D3333">
        <w:rPr>
          <w:b/>
          <w:sz w:val="26"/>
          <w:szCs w:val="26"/>
        </w:rPr>
        <w:t xml:space="preserve">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5F" w:rsidRDefault="0011215F">
      <w:r>
        <w:separator/>
      </w:r>
    </w:p>
  </w:endnote>
  <w:endnote w:type="continuationSeparator" w:id="0">
    <w:p w:rsidR="0011215F" w:rsidRDefault="001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6B3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5F" w:rsidRDefault="0011215F">
      <w:r>
        <w:separator/>
      </w:r>
    </w:p>
  </w:footnote>
  <w:footnote w:type="continuationSeparator" w:id="0">
    <w:p w:rsidR="0011215F" w:rsidRDefault="0011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74A5A"/>
    <w:rsid w:val="000C5E71"/>
    <w:rsid w:val="000C70AB"/>
    <w:rsid w:val="000D3333"/>
    <w:rsid w:val="000D343A"/>
    <w:rsid w:val="000F65BC"/>
    <w:rsid w:val="000F73A8"/>
    <w:rsid w:val="00102BC6"/>
    <w:rsid w:val="00110515"/>
    <w:rsid w:val="0011215F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31A19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C1F0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801D9"/>
    <w:rsid w:val="00A038E8"/>
    <w:rsid w:val="00A303AA"/>
    <w:rsid w:val="00A35546"/>
    <w:rsid w:val="00A42579"/>
    <w:rsid w:val="00A42682"/>
    <w:rsid w:val="00A52F6C"/>
    <w:rsid w:val="00A767FB"/>
    <w:rsid w:val="00A81886"/>
    <w:rsid w:val="00B171A8"/>
    <w:rsid w:val="00B45D89"/>
    <w:rsid w:val="00B47976"/>
    <w:rsid w:val="00B5081B"/>
    <w:rsid w:val="00B51079"/>
    <w:rsid w:val="00B661E6"/>
    <w:rsid w:val="00B67C6C"/>
    <w:rsid w:val="00B75BC2"/>
    <w:rsid w:val="00B80E28"/>
    <w:rsid w:val="00B926C9"/>
    <w:rsid w:val="00BB0D75"/>
    <w:rsid w:val="00BC2F7D"/>
    <w:rsid w:val="00BC57A6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EF66B3"/>
    <w:rsid w:val="00F00363"/>
    <w:rsid w:val="00F02617"/>
    <w:rsid w:val="00F07C01"/>
    <w:rsid w:val="00F1614F"/>
    <w:rsid w:val="00F2697A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473F9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ED7A-6A4A-4026-A823-8F659DF0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3</cp:revision>
  <dcterms:created xsi:type="dcterms:W3CDTF">2021-03-31T08:54:00Z</dcterms:created>
  <dcterms:modified xsi:type="dcterms:W3CDTF">2021-04-01T09:45:00Z</dcterms:modified>
</cp:coreProperties>
</file>